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7EAD2" w14:textId="087AA2BA" w:rsidR="00402888" w:rsidRPr="00AE2EB7" w:rsidRDefault="00402888" w:rsidP="00AE2EB7">
      <w:pPr>
        <w:shd w:val="clear" w:color="auto" w:fill="FDFDFD"/>
        <w:jc w:val="center"/>
        <w:rPr>
          <w:rFonts w:ascii="Arial" w:eastAsia="Times New Roman" w:hAnsi="Arial" w:cs="Arial"/>
          <w:b/>
          <w:color w:val="000000"/>
          <w:lang w:val="es-MX"/>
        </w:rPr>
      </w:pPr>
      <w:r w:rsidRPr="00AE2EB7">
        <w:rPr>
          <w:rFonts w:ascii="Arial" w:eastAsia="Times New Roman" w:hAnsi="Arial" w:cs="Arial"/>
          <w:b/>
          <w:color w:val="000000"/>
          <w:lang w:val="es-MX"/>
        </w:rPr>
        <w:t xml:space="preserve">La </w:t>
      </w:r>
      <w:r w:rsidR="00A44728">
        <w:rPr>
          <w:rFonts w:ascii="Arial" w:eastAsia="Times New Roman" w:hAnsi="Arial" w:cs="Arial"/>
          <w:b/>
          <w:color w:val="000000"/>
          <w:lang w:val="es-MX"/>
        </w:rPr>
        <w:t>simbiosis ectomicorrízica de alta montaña ante escenarios de calentamiento g</w:t>
      </w:r>
      <w:r w:rsidR="00AE2EB7" w:rsidRPr="00AE2EB7">
        <w:rPr>
          <w:rFonts w:ascii="Arial" w:eastAsia="Times New Roman" w:hAnsi="Arial" w:cs="Arial"/>
          <w:b/>
          <w:color w:val="000000"/>
          <w:lang w:val="es-MX"/>
        </w:rPr>
        <w:t>lobal</w:t>
      </w:r>
    </w:p>
    <w:p w14:paraId="45B863B7" w14:textId="77777777" w:rsidR="00AE2EB7" w:rsidRDefault="00AE2EB7" w:rsidP="00AE2EB7">
      <w:pPr>
        <w:shd w:val="clear" w:color="auto" w:fill="FDFDFD"/>
        <w:rPr>
          <w:rFonts w:ascii="Arial" w:eastAsia="Times New Roman" w:hAnsi="Arial" w:cs="Arial"/>
          <w:color w:val="000000"/>
          <w:lang w:val="es-MX"/>
        </w:rPr>
      </w:pPr>
    </w:p>
    <w:p w14:paraId="4DD62CC3" w14:textId="4D37245D" w:rsidR="00AE2EB7" w:rsidRPr="00A45313" w:rsidRDefault="00AE2EB7" w:rsidP="00AE2EB7">
      <w:pPr>
        <w:shd w:val="clear" w:color="auto" w:fill="FDFDFD"/>
        <w:jc w:val="center"/>
        <w:rPr>
          <w:rFonts w:ascii="Arial" w:eastAsia="Times New Roman" w:hAnsi="Arial" w:cs="Arial"/>
          <w:i/>
          <w:color w:val="000000"/>
          <w:lang w:val="es-MX"/>
        </w:rPr>
      </w:pPr>
      <w:r w:rsidRPr="00AE2EB7">
        <w:rPr>
          <w:rFonts w:ascii="Arial" w:eastAsia="Times New Roman" w:hAnsi="Arial" w:cs="Arial"/>
          <w:color w:val="000000"/>
          <w:lang w:val="es-MX"/>
        </w:rPr>
        <w:t>Andres Argüelles Moyao, Ro</w:t>
      </w:r>
      <w:r w:rsidR="00A45313">
        <w:rPr>
          <w:rFonts w:ascii="Arial" w:eastAsia="Times New Roman" w:hAnsi="Arial" w:cs="Arial"/>
          <w:color w:val="000000"/>
          <w:lang w:val="es-MX"/>
        </w:rPr>
        <w:t>sario Medel, </w:t>
      </w:r>
      <w:r w:rsidR="00A45313" w:rsidRPr="0083039D">
        <w:rPr>
          <w:rFonts w:ascii="Arial" w:eastAsia="Times New Roman" w:hAnsi="Arial" w:cs="Arial"/>
          <w:color w:val="000000"/>
          <w:u w:val="single"/>
          <w:lang w:val="es-MX"/>
        </w:rPr>
        <w:t>Yajaira Baeza Guzmá</w:t>
      </w:r>
      <w:r w:rsidRPr="0083039D">
        <w:rPr>
          <w:rFonts w:ascii="Arial" w:eastAsia="Times New Roman" w:hAnsi="Arial" w:cs="Arial"/>
          <w:color w:val="000000"/>
          <w:u w:val="single"/>
          <w:lang w:val="es-MX"/>
        </w:rPr>
        <w:t>n</w:t>
      </w:r>
      <w:r>
        <w:rPr>
          <w:rFonts w:ascii="Arial" w:eastAsia="Times New Roman" w:hAnsi="Arial" w:cs="Arial"/>
          <w:color w:val="000000"/>
          <w:lang w:val="es-MX"/>
        </w:rPr>
        <w:t xml:space="preserve">. </w:t>
      </w:r>
      <w:r w:rsidR="009C3330">
        <w:rPr>
          <w:rFonts w:ascii="Arial" w:eastAsia="Times New Roman" w:hAnsi="Arial" w:cs="Arial"/>
          <w:color w:val="000000"/>
          <w:lang w:val="es-MX"/>
        </w:rPr>
        <w:t>Laboratorio de s</w:t>
      </w:r>
      <w:r w:rsidRPr="00AE2EB7">
        <w:rPr>
          <w:rFonts w:ascii="Arial" w:eastAsia="Times New Roman" w:hAnsi="Arial" w:cs="Arial"/>
          <w:color w:val="000000"/>
          <w:lang w:val="es-MX"/>
        </w:rPr>
        <w:t>istemática y ecología de micorrizas (C103)</w:t>
      </w:r>
      <w:r>
        <w:rPr>
          <w:rFonts w:ascii="Arial" w:eastAsia="Times New Roman" w:hAnsi="Arial" w:cs="Arial"/>
          <w:color w:val="000000"/>
          <w:lang w:val="es-MX"/>
        </w:rPr>
        <w:t xml:space="preserve">, </w:t>
      </w:r>
      <w:r w:rsidRPr="00AE2EB7">
        <w:rPr>
          <w:rFonts w:ascii="Arial" w:eastAsia="Times New Roman" w:hAnsi="Arial" w:cs="Arial"/>
          <w:color w:val="000000"/>
          <w:lang w:val="es-MX"/>
        </w:rPr>
        <w:t>Instituto de Biología, UNAM</w:t>
      </w:r>
      <w:r>
        <w:rPr>
          <w:rFonts w:ascii="Arial" w:eastAsia="Times New Roman" w:hAnsi="Arial" w:cs="Arial"/>
          <w:color w:val="000000"/>
          <w:lang w:val="es-MX"/>
        </w:rPr>
        <w:t xml:space="preserve">. </w:t>
      </w:r>
      <w:r w:rsidRPr="00AE2EB7">
        <w:rPr>
          <w:rFonts w:ascii="Arial" w:eastAsia="Times New Roman" w:hAnsi="Arial" w:cs="Arial"/>
          <w:color w:val="000000"/>
          <w:lang w:val="es-MX"/>
        </w:rPr>
        <w:t xml:space="preserve">Tercer </w:t>
      </w:r>
      <w:bookmarkStart w:id="0" w:name="_GoBack"/>
      <w:bookmarkEnd w:id="0"/>
      <w:r w:rsidRPr="00AE2EB7">
        <w:rPr>
          <w:rFonts w:ascii="Arial" w:eastAsia="Times New Roman" w:hAnsi="Arial" w:cs="Arial"/>
          <w:color w:val="000000"/>
          <w:lang w:val="es-MX"/>
        </w:rPr>
        <w:t>Circuito s/n, Ciudad Universitaria</w:t>
      </w:r>
      <w:r w:rsidR="00A45313">
        <w:rPr>
          <w:rFonts w:ascii="Arial" w:eastAsia="Times New Roman" w:hAnsi="Arial" w:cs="Arial"/>
          <w:color w:val="000000"/>
          <w:lang w:val="es-MX"/>
        </w:rPr>
        <w:t xml:space="preserve">, </w:t>
      </w:r>
      <w:r w:rsidRPr="00AE2EB7">
        <w:rPr>
          <w:rFonts w:ascii="Arial" w:eastAsia="Times New Roman" w:hAnsi="Arial" w:cs="Arial"/>
          <w:color w:val="000000"/>
          <w:lang w:val="es-MX"/>
        </w:rPr>
        <w:t>Delegación Coyoacán, A.P. 70-233</w:t>
      </w:r>
      <w:r w:rsidR="00A45313">
        <w:rPr>
          <w:rFonts w:ascii="Arial" w:eastAsia="Times New Roman" w:hAnsi="Arial" w:cs="Arial"/>
          <w:color w:val="000000"/>
          <w:lang w:val="es-MX"/>
        </w:rPr>
        <w:t xml:space="preserve">, C.P. 04510 México, D.F. </w:t>
      </w:r>
      <w:r w:rsidR="0083039D">
        <w:rPr>
          <w:rFonts w:ascii="Arial" w:eastAsia="Times New Roman" w:hAnsi="Arial" w:cs="Arial"/>
          <w:i/>
          <w:color w:val="000000"/>
          <w:lang w:val="es-MX"/>
        </w:rPr>
        <w:t>AArguelles</w:t>
      </w:r>
      <w:r w:rsidR="00A45313">
        <w:rPr>
          <w:rFonts w:ascii="Arial" w:eastAsia="Times New Roman" w:hAnsi="Arial" w:cs="Arial"/>
          <w:i/>
          <w:color w:val="000000"/>
          <w:lang w:val="es-MX"/>
        </w:rPr>
        <w:t>@ib.unam.mx</w:t>
      </w:r>
    </w:p>
    <w:p w14:paraId="2C80010B" w14:textId="77777777" w:rsidR="00AE2EB7" w:rsidRDefault="00AE2EB7" w:rsidP="00AE2EB7">
      <w:pPr>
        <w:rPr>
          <w:rFonts w:ascii="Arial" w:hAnsi="Arial" w:cs="Arial"/>
          <w:color w:val="FF0000"/>
        </w:rPr>
      </w:pPr>
    </w:p>
    <w:p w14:paraId="294E7019" w14:textId="4CC0FFD3" w:rsidR="00745B00" w:rsidRDefault="00A45313" w:rsidP="00AE2EB7">
      <w:pPr>
        <w:rPr>
          <w:rFonts w:ascii="Arial" w:hAnsi="Arial" w:cs="Arial"/>
        </w:rPr>
      </w:pPr>
      <w:r>
        <w:rPr>
          <w:rFonts w:ascii="Arial" w:hAnsi="Arial" w:cs="Arial"/>
        </w:rPr>
        <w:t>Introducción.</w:t>
      </w:r>
      <w:r w:rsidR="003D6A67">
        <w:rPr>
          <w:rFonts w:ascii="Arial" w:hAnsi="Arial" w:cs="Arial"/>
        </w:rPr>
        <w:t xml:space="preserve"> La simbiosis ectomicorrízica es fundamental para el establecimiento, sobrevivencia y resiliencia de los ecosistemas forestales templados. </w:t>
      </w:r>
      <w:r w:rsidR="00054C33">
        <w:rPr>
          <w:rFonts w:ascii="Arial" w:hAnsi="Arial" w:cs="Arial"/>
        </w:rPr>
        <w:t>En l</w:t>
      </w:r>
      <w:r w:rsidR="00745B00">
        <w:rPr>
          <w:rFonts w:ascii="Arial" w:hAnsi="Arial" w:cs="Arial"/>
        </w:rPr>
        <w:t>os bosques de alta montaña las condiciones ambientales y edáficas son estresantes y los hongos ectomicorrízicos</w:t>
      </w:r>
      <w:r w:rsidR="00AC0A47">
        <w:rPr>
          <w:rFonts w:ascii="Arial" w:hAnsi="Arial" w:cs="Arial"/>
        </w:rPr>
        <w:t xml:space="preserve"> (HECM)</w:t>
      </w:r>
      <w:r w:rsidR="00745B00">
        <w:rPr>
          <w:rFonts w:ascii="Arial" w:hAnsi="Arial" w:cs="Arial"/>
        </w:rPr>
        <w:t xml:space="preserve"> juegan un papel fundamental disminuyendo el estrés hídrico y aumentando la disponibilidad de nutrientes para sus hospederos. Ante escenarios de calentamiento global estos bosques se volverán m</w:t>
      </w:r>
      <w:r w:rsidR="00E46C73">
        <w:rPr>
          <w:rFonts w:ascii="Arial" w:hAnsi="Arial" w:cs="Arial"/>
        </w:rPr>
        <w:t>á</w:t>
      </w:r>
      <w:r w:rsidR="00745B00">
        <w:rPr>
          <w:rFonts w:ascii="Arial" w:hAnsi="Arial" w:cs="Arial"/>
        </w:rPr>
        <w:t>s calientes y secos</w:t>
      </w:r>
      <w:r w:rsidR="00E46C73">
        <w:rPr>
          <w:rFonts w:ascii="Arial" w:hAnsi="Arial" w:cs="Arial"/>
        </w:rPr>
        <w:t>. Además,</w:t>
      </w:r>
      <w:r w:rsidR="00E7512E">
        <w:rPr>
          <w:rFonts w:ascii="Arial" w:hAnsi="Arial" w:cs="Arial"/>
        </w:rPr>
        <w:t xml:space="preserve"> </w:t>
      </w:r>
      <w:r w:rsidR="00745B00">
        <w:rPr>
          <w:rFonts w:ascii="Arial" w:hAnsi="Arial" w:cs="Arial"/>
        </w:rPr>
        <w:t xml:space="preserve">se pronostica </w:t>
      </w:r>
      <w:r w:rsidR="00E66190">
        <w:rPr>
          <w:rFonts w:ascii="Arial" w:hAnsi="Arial" w:cs="Arial"/>
        </w:rPr>
        <w:t xml:space="preserve">el remplazo de </w:t>
      </w:r>
      <w:r w:rsidR="00490902">
        <w:rPr>
          <w:rFonts w:ascii="Arial" w:hAnsi="Arial" w:cs="Arial"/>
        </w:rPr>
        <w:t xml:space="preserve">las especies que </w:t>
      </w:r>
      <w:r w:rsidR="00E66190">
        <w:rPr>
          <w:rFonts w:ascii="Arial" w:hAnsi="Arial" w:cs="Arial"/>
        </w:rPr>
        <w:t xml:space="preserve">ocupan estas áreas </w:t>
      </w:r>
      <w:r w:rsidR="00490902">
        <w:rPr>
          <w:rFonts w:ascii="Arial" w:hAnsi="Arial" w:cs="Arial"/>
        </w:rPr>
        <w:t>(</w:t>
      </w:r>
      <w:r w:rsidR="00490902" w:rsidRPr="00490902">
        <w:rPr>
          <w:rFonts w:ascii="Arial" w:hAnsi="Arial" w:cs="Arial"/>
          <w:i/>
        </w:rPr>
        <w:t>Abies</w:t>
      </w:r>
      <w:r w:rsidR="00490902">
        <w:rPr>
          <w:rFonts w:ascii="Arial" w:hAnsi="Arial" w:cs="Arial"/>
        </w:rPr>
        <w:t xml:space="preserve"> </w:t>
      </w:r>
      <w:r w:rsidR="00490902" w:rsidRPr="00490902">
        <w:rPr>
          <w:rFonts w:ascii="Arial" w:hAnsi="Arial" w:cs="Arial"/>
          <w:i/>
        </w:rPr>
        <w:t>religiosa</w:t>
      </w:r>
      <w:r w:rsidR="00490902">
        <w:rPr>
          <w:rFonts w:ascii="Arial" w:hAnsi="Arial" w:cs="Arial"/>
        </w:rPr>
        <w:t xml:space="preserve">, </w:t>
      </w:r>
      <w:r w:rsidR="00490902" w:rsidRPr="00490902">
        <w:rPr>
          <w:rFonts w:ascii="Arial" w:hAnsi="Arial" w:cs="Arial"/>
          <w:i/>
        </w:rPr>
        <w:t>Pinus</w:t>
      </w:r>
      <w:r w:rsidR="00490902">
        <w:rPr>
          <w:rFonts w:ascii="Arial" w:hAnsi="Arial" w:cs="Arial"/>
        </w:rPr>
        <w:t xml:space="preserve"> </w:t>
      </w:r>
      <w:r w:rsidR="00490902" w:rsidRPr="00490902">
        <w:rPr>
          <w:rFonts w:ascii="Arial" w:hAnsi="Arial" w:cs="Arial"/>
          <w:i/>
        </w:rPr>
        <w:t>hartwegii</w:t>
      </w:r>
      <w:r w:rsidR="00490902">
        <w:rPr>
          <w:rFonts w:ascii="Arial" w:hAnsi="Arial" w:cs="Arial"/>
        </w:rPr>
        <w:t xml:space="preserve">, </w:t>
      </w:r>
      <w:r w:rsidR="00490902" w:rsidRPr="00490902">
        <w:rPr>
          <w:rFonts w:ascii="Arial" w:hAnsi="Arial" w:cs="Arial"/>
          <w:i/>
        </w:rPr>
        <w:t>P</w:t>
      </w:r>
      <w:r w:rsidR="00490902">
        <w:rPr>
          <w:rFonts w:ascii="Arial" w:hAnsi="Arial" w:cs="Arial"/>
        </w:rPr>
        <w:t xml:space="preserve">. </w:t>
      </w:r>
      <w:r w:rsidR="00490902" w:rsidRPr="00490902">
        <w:rPr>
          <w:rFonts w:ascii="Arial" w:hAnsi="Arial" w:cs="Arial"/>
          <w:i/>
        </w:rPr>
        <w:t>montezumae</w:t>
      </w:r>
      <w:r w:rsidR="00490902">
        <w:rPr>
          <w:rFonts w:ascii="Arial" w:hAnsi="Arial" w:cs="Arial"/>
        </w:rPr>
        <w:t xml:space="preserve">, etc.) </w:t>
      </w:r>
      <w:r w:rsidR="00FC5492">
        <w:rPr>
          <w:rFonts w:ascii="Arial" w:hAnsi="Arial" w:cs="Arial"/>
        </w:rPr>
        <w:t>por otra</w:t>
      </w:r>
      <w:r w:rsidR="00E66190">
        <w:rPr>
          <w:rFonts w:ascii="Arial" w:hAnsi="Arial" w:cs="Arial"/>
        </w:rPr>
        <w:t xml:space="preserve">s con mayor tolerancia a la sequía. Por lo tanto, para evitar </w:t>
      </w:r>
      <w:r w:rsidR="00360256">
        <w:rPr>
          <w:rFonts w:ascii="Arial" w:hAnsi="Arial" w:cs="Arial"/>
        </w:rPr>
        <w:t>su</w:t>
      </w:r>
      <w:r w:rsidR="00E66190">
        <w:rPr>
          <w:rFonts w:ascii="Arial" w:hAnsi="Arial" w:cs="Arial"/>
        </w:rPr>
        <w:t xml:space="preserve"> extinción </w:t>
      </w:r>
      <w:r w:rsidR="00360256">
        <w:rPr>
          <w:rFonts w:ascii="Arial" w:hAnsi="Arial" w:cs="Arial"/>
        </w:rPr>
        <w:t xml:space="preserve">local </w:t>
      </w:r>
      <w:r w:rsidR="00E66190">
        <w:rPr>
          <w:rFonts w:ascii="Arial" w:hAnsi="Arial" w:cs="Arial"/>
        </w:rPr>
        <w:t xml:space="preserve">se ha propuesto </w:t>
      </w:r>
      <w:r w:rsidR="00360256">
        <w:rPr>
          <w:rFonts w:ascii="Arial" w:hAnsi="Arial" w:cs="Arial"/>
        </w:rPr>
        <w:t>la</w:t>
      </w:r>
      <w:r w:rsidR="00E66190">
        <w:rPr>
          <w:rFonts w:ascii="Arial" w:hAnsi="Arial" w:cs="Arial"/>
        </w:rPr>
        <w:t xml:space="preserve"> migración asistida, creando poblaciones de estas especies en sitios </w:t>
      </w:r>
      <w:r w:rsidR="00E7512E">
        <w:rPr>
          <w:rFonts w:ascii="Arial" w:hAnsi="Arial" w:cs="Arial"/>
        </w:rPr>
        <w:t>potenciales</w:t>
      </w:r>
      <w:r w:rsidR="00E66190">
        <w:rPr>
          <w:rFonts w:ascii="Arial" w:hAnsi="Arial" w:cs="Arial"/>
        </w:rPr>
        <w:t xml:space="preserve"> para su sobrevivencia. Si esta</w:t>
      </w:r>
      <w:r w:rsidR="00490902">
        <w:rPr>
          <w:rFonts w:ascii="Arial" w:hAnsi="Arial" w:cs="Arial"/>
        </w:rPr>
        <w:t xml:space="preserve"> estrategia ha de ser exitosa será</w:t>
      </w:r>
      <w:r w:rsidR="00E66190">
        <w:rPr>
          <w:rFonts w:ascii="Arial" w:hAnsi="Arial" w:cs="Arial"/>
        </w:rPr>
        <w:t xml:space="preserve"> fundamental </w:t>
      </w:r>
      <w:r w:rsidR="00FC5492">
        <w:rPr>
          <w:rFonts w:ascii="Arial" w:hAnsi="Arial" w:cs="Arial"/>
        </w:rPr>
        <w:t xml:space="preserve">micorrizar las </w:t>
      </w:r>
      <w:r w:rsidR="00054C33">
        <w:rPr>
          <w:rFonts w:ascii="Arial" w:hAnsi="Arial" w:cs="Arial"/>
        </w:rPr>
        <w:t>plántulas</w:t>
      </w:r>
      <w:r w:rsidR="00490902">
        <w:rPr>
          <w:rFonts w:ascii="Arial" w:hAnsi="Arial" w:cs="Arial"/>
        </w:rPr>
        <w:t xml:space="preserve"> con sus </w:t>
      </w:r>
      <w:r w:rsidR="00AC0A47">
        <w:rPr>
          <w:rFonts w:ascii="Arial" w:hAnsi="Arial" w:cs="Arial"/>
        </w:rPr>
        <w:t>HECM</w:t>
      </w:r>
      <w:r w:rsidR="00490902">
        <w:rPr>
          <w:rFonts w:ascii="Arial" w:hAnsi="Arial" w:cs="Arial"/>
        </w:rPr>
        <w:t xml:space="preserve"> específicos.</w:t>
      </w:r>
    </w:p>
    <w:p w14:paraId="412F2F98" w14:textId="5B9CDC52" w:rsidR="00A45313" w:rsidRDefault="007C6E6C" w:rsidP="00AE2EB7">
      <w:pPr>
        <w:rPr>
          <w:rFonts w:ascii="Arial" w:hAnsi="Arial" w:cs="Arial"/>
        </w:rPr>
      </w:pPr>
      <w:r>
        <w:rPr>
          <w:rFonts w:ascii="Arial" w:hAnsi="Arial" w:cs="Arial"/>
        </w:rPr>
        <w:t>Método</w:t>
      </w:r>
      <w:r w:rsidR="00A45313">
        <w:rPr>
          <w:rFonts w:ascii="Arial" w:hAnsi="Arial" w:cs="Arial"/>
        </w:rPr>
        <w:t>.</w:t>
      </w:r>
      <w:r w:rsidR="00E66190">
        <w:rPr>
          <w:rFonts w:ascii="Arial" w:hAnsi="Arial" w:cs="Arial"/>
        </w:rPr>
        <w:t xml:space="preserve"> </w:t>
      </w:r>
      <w:r w:rsidR="003A6AFE">
        <w:rPr>
          <w:rFonts w:ascii="Arial" w:hAnsi="Arial" w:cs="Arial"/>
        </w:rPr>
        <w:t>Para conocer la diversidad y estructura de la comunidad de los</w:t>
      </w:r>
      <w:r w:rsidR="00490902">
        <w:rPr>
          <w:rFonts w:ascii="Arial" w:hAnsi="Arial" w:cs="Arial"/>
        </w:rPr>
        <w:t xml:space="preserve"> hongos ectomicorrízicos asociados </w:t>
      </w:r>
      <w:r w:rsidR="00360256">
        <w:rPr>
          <w:rFonts w:ascii="Arial" w:hAnsi="Arial" w:cs="Arial"/>
        </w:rPr>
        <w:t xml:space="preserve">a </w:t>
      </w:r>
      <w:r w:rsidR="00360256" w:rsidRPr="00490902">
        <w:rPr>
          <w:rFonts w:ascii="Arial" w:hAnsi="Arial" w:cs="Arial"/>
          <w:i/>
        </w:rPr>
        <w:t>Abies</w:t>
      </w:r>
      <w:r w:rsidR="00360256">
        <w:rPr>
          <w:rFonts w:ascii="Arial" w:hAnsi="Arial" w:cs="Arial"/>
        </w:rPr>
        <w:t xml:space="preserve"> </w:t>
      </w:r>
      <w:r w:rsidR="00360256" w:rsidRPr="00490902">
        <w:rPr>
          <w:rFonts w:ascii="Arial" w:hAnsi="Arial" w:cs="Arial"/>
          <w:i/>
        </w:rPr>
        <w:t>religiosa</w:t>
      </w:r>
      <w:r w:rsidR="00FD658B">
        <w:rPr>
          <w:rFonts w:ascii="Arial" w:hAnsi="Arial" w:cs="Arial"/>
          <w:i/>
        </w:rPr>
        <w:t xml:space="preserve"> </w:t>
      </w:r>
      <w:r w:rsidR="00AC0A47">
        <w:rPr>
          <w:rFonts w:ascii="Arial" w:hAnsi="Arial" w:cs="Arial"/>
        </w:rPr>
        <w:t>(La M</w:t>
      </w:r>
      <w:r w:rsidR="00FD658B">
        <w:rPr>
          <w:rFonts w:ascii="Arial" w:hAnsi="Arial" w:cs="Arial"/>
        </w:rPr>
        <w:t>arque</w:t>
      </w:r>
      <w:r w:rsidR="00E46C73">
        <w:rPr>
          <w:rFonts w:ascii="Arial" w:hAnsi="Arial" w:cs="Arial"/>
        </w:rPr>
        <w:t>s</w:t>
      </w:r>
      <w:r w:rsidR="00FD658B">
        <w:rPr>
          <w:rFonts w:ascii="Arial" w:hAnsi="Arial" w:cs="Arial"/>
        </w:rPr>
        <w:t>a, Edo Mex.)</w:t>
      </w:r>
      <w:r w:rsidR="00FC5492">
        <w:rPr>
          <w:rFonts w:ascii="Arial" w:hAnsi="Arial" w:cs="Arial"/>
        </w:rPr>
        <w:t xml:space="preserve"> y</w:t>
      </w:r>
      <w:r w:rsidR="00360256">
        <w:rPr>
          <w:rFonts w:ascii="Arial" w:hAnsi="Arial" w:cs="Arial"/>
        </w:rPr>
        <w:t xml:space="preserve"> </w:t>
      </w:r>
      <w:r w:rsidR="00360256" w:rsidRPr="00490902">
        <w:rPr>
          <w:rFonts w:ascii="Arial" w:hAnsi="Arial" w:cs="Arial"/>
          <w:i/>
        </w:rPr>
        <w:t>Pinus</w:t>
      </w:r>
      <w:r w:rsidR="00360256">
        <w:rPr>
          <w:rFonts w:ascii="Arial" w:hAnsi="Arial" w:cs="Arial"/>
        </w:rPr>
        <w:t xml:space="preserve"> </w:t>
      </w:r>
      <w:r w:rsidR="00360256" w:rsidRPr="00490902">
        <w:rPr>
          <w:rFonts w:ascii="Arial" w:hAnsi="Arial" w:cs="Arial"/>
          <w:i/>
        </w:rPr>
        <w:t>hartwegii</w:t>
      </w:r>
      <w:r w:rsidR="00FD658B">
        <w:rPr>
          <w:rFonts w:ascii="Arial" w:hAnsi="Arial" w:cs="Arial"/>
          <w:i/>
        </w:rPr>
        <w:t xml:space="preserve"> </w:t>
      </w:r>
      <w:r w:rsidR="00FD658B">
        <w:rPr>
          <w:rFonts w:ascii="Arial" w:hAnsi="Arial" w:cs="Arial"/>
        </w:rPr>
        <w:t>(Cofre de Perote, Ver.)</w:t>
      </w:r>
      <w:r w:rsidR="00FC5492">
        <w:rPr>
          <w:rFonts w:ascii="Arial" w:hAnsi="Arial" w:cs="Arial"/>
        </w:rPr>
        <w:t xml:space="preserve">, así como los que forman </w:t>
      </w:r>
      <w:r w:rsidR="000D1EA6">
        <w:rPr>
          <w:rFonts w:ascii="Arial" w:hAnsi="Arial" w:cs="Arial"/>
        </w:rPr>
        <w:t xml:space="preserve">bancos de esporas en bosques de </w:t>
      </w:r>
      <w:r w:rsidR="00360256" w:rsidRPr="00490902">
        <w:rPr>
          <w:rFonts w:ascii="Arial" w:hAnsi="Arial" w:cs="Arial"/>
          <w:i/>
        </w:rPr>
        <w:t>P</w:t>
      </w:r>
      <w:r w:rsidR="00360256">
        <w:rPr>
          <w:rFonts w:ascii="Arial" w:hAnsi="Arial" w:cs="Arial"/>
        </w:rPr>
        <w:t xml:space="preserve">. </w:t>
      </w:r>
      <w:r w:rsidR="00360256" w:rsidRPr="00490902">
        <w:rPr>
          <w:rFonts w:ascii="Arial" w:hAnsi="Arial" w:cs="Arial"/>
          <w:i/>
        </w:rPr>
        <w:t>montezumae</w:t>
      </w:r>
      <w:r w:rsidR="00FD658B">
        <w:rPr>
          <w:rFonts w:ascii="Arial" w:hAnsi="Arial" w:cs="Arial"/>
          <w:i/>
        </w:rPr>
        <w:t xml:space="preserve"> </w:t>
      </w:r>
      <w:r w:rsidR="00FD658B">
        <w:rPr>
          <w:rFonts w:ascii="Arial" w:hAnsi="Arial" w:cs="Arial"/>
        </w:rPr>
        <w:t>(eje Neovolcánico)</w:t>
      </w:r>
      <w:r w:rsidR="00360256">
        <w:rPr>
          <w:rFonts w:ascii="Arial" w:hAnsi="Arial" w:cs="Arial"/>
        </w:rPr>
        <w:t xml:space="preserve"> se realizaron estudi</w:t>
      </w:r>
      <w:r w:rsidR="00054C33">
        <w:rPr>
          <w:rFonts w:ascii="Arial" w:hAnsi="Arial" w:cs="Arial"/>
        </w:rPr>
        <w:t>os de campo y bioensayos</w:t>
      </w:r>
      <w:r w:rsidR="00360256">
        <w:rPr>
          <w:rFonts w:ascii="Arial" w:hAnsi="Arial" w:cs="Arial"/>
        </w:rPr>
        <w:t xml:space="preserve">. </w:t>
      </w:r>
      <w:r w:rsidR="00FC5492">
        <w:rPr>
          <w:rFonts w:ascii="Arial" w:hAnsi="Arial" w:cs="Arial"/>
        </w:rPr>
        <w:t>De</w:t>
      </w:r>
      <w:r w:rsidR="00AC0A47">
        <w:rPr>
          <w:rFonts w:ascii="Arial" w:hAnsi="Arial" w:cs="Arial"/>
        </w:rPr>
        <w:t xml:space="preserve"> cada micorriza </w:t>
      </w:r>
      <w:r w:rsidR="00360256">
        <w:rPr>
          <w:rFonts w:ascii="Arial" w:hAnsi="Arial" w:cs="Arial"/>
        </w:rPr>
        <w:t>se extrajo</w:t>
      </w:r>
      <w:r w:rsidR="00AC0A47">
        <w:rPr>
          <w:rFonts w:ascii="Arial" w:hAnsi="Arial" w:cs="Arial"/>
        </w:rPr>
        <w:t xml:space="preserve"> su ADN</w:t>
      </w:r>
      <w:r w:rsidR="00360256">
        <w:rPr>
          <w:rFonts w:ascii="Arial" w:hAnsi="Arial" w:cs="Arial"/>
        </w:rPr>
        <w:t xml:space="preserve">, se amplificó la región de los </w:t>
      </w:r>
      <w:proofErr w:type="spellStart"/>
      <w:r w:rsidR="001F68CF">
        <w:rPr>
          <w:rFonts w:ascii="Arial" w:hAnsi="Arial" w:cs="Arial"/>
        </w:rPr>
        <w:t>nr</w:t>
      </w:r>
      <w:r w:rsidR="00360256">
        <w:rPr>
          <w:rFonts w:ascii="Arial" w:hAnsi="Arial" w:cs="Arial"/>
        </w:rPr>
        <w:t>ITS</w:t>
      </w:r>
      <w:proofErr w:type="spellEnd"/>
      <w:r w:rsidR="00360256">
        <w:rPr>
          <w:rFonts w:ascii="Arial" w:hAnsi="Arial" w:cs="Arial"/>
        </w:rPr>
        <w:t xml:space="preserve"> </w:t>
      </w:r>
      <w:r w:rsidR="001F68CF">
        <w:rPr>
          <w:rFonts w:ascii="Arial" w:hAnsi="Arial" w:cs="Arial"/>
        </w:rPr>
        <w:t xml:space="preserve">del hongo </w:t>
      </w:r>
      <w:r w:rsidR="00360256">
        <w:rPr>
          <w:rFonts w:ascii="Arial" w:hAnsi="Arial" w:cs="Arial"/>
        </w:rPr>
        <w:t>y se secuenció en plataforma Sanger.</w:t>
      </w:r>
      <w:r w:rsidR="003A6AFE" w:rsidRPr="003A6AFE">
        <w:rPr>
          <w:rFonts w:ascii="Arial" w:hAnsi="Arial" w:cs="Arial"/>
        </w:rPr>
        <w:t xml:space="preserve"> </w:t>
      </w:r>
      <w:r w:rsidR="003A6AFE">
        <w:rPr>
          <w:rFonts w:ascii="Arial" w:hAnsi="Arial" w:cs="Arial"/>
        </w:rPr>
        <w:t>La identificación de los hongos se hizo al comparar su secuencia de ADN contra bases de dat</w:t>
      </w:r>
      <w:r w:rsidR="00054C33">
        <w:rPr>
          <w:rFonts w:ascii="Arial" w:hAnsi="Arial" w:cs="Arial"/>
        </w:rPr>
        <w:t>os públicas</w:t>
      </w:r>
      <w:r w:rsidR="003A6AFE">
        <w:rPr>
          <w:rFonts w:ascii="Arial" w:hAnsi="Arial" w:cs="Arial"/>
        </w:rPr>
        <w:t>.</w:t>
      </w:r>
    </w:p>
    <w:p w14:paraId="3E23F4E7" w14:textId="77777777" w:rsidR="007C6E6C" w:rsidRDefault="00A45313" w:rsidP="00CC564B">
      <w:pPr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Resultados y </w:t>
      </w:r>
      <w:r w:rsidR="007C6E6C">
        <w:rPr>
          <w:rFonts w:ascii="Arial" w:hAnsi="Arial" w:cs="Arial"/>
        </w:rPr>
        <w:t>discusión</w:t>
      </w:r>
      <w:r>
        <w:rPr>
          <w:rFonts w:ascii="Arial" w:hAnsi="Arial" w:cs="Arial"/>
        </w:rPr>
        <w:t xml:space="preserve">. </w:t>
      </w:r>
      <w:r w:rsidR="00FD658B">
        <w:rPr>
          <w:rFonts w:ascii="Arial" w:hAnsi="Arial" w:cs="Arial"/>
        </w:rPr>
        <w:t xml:space="preserve">Para </w:t>
      </w:r>
      <w:r w:rsidR="00FD658B" w:rsidRPr="007B2A21">
        <w:rPr>
          <w:rFonts w:ascii="Arial" w:hAnsi="Arial" w:cs="Arial"/>
          <w:i/>
        </w:rPr>
        <w:t>A. religiosa</w:t>
      </w:r>
      <w:r w:rsidR="00FD658B">
        <w:rPr>
          <w:rFonts w:ascii="Arial" w:hAnsi="Arial" w:cs="Arial"/>
        </w:rPr>
        <w:t xml:space="preserve"> </w:t>
      </w:r>
      <w:r w:rsidR="0016478F">
        <w:rPr>
          <w:rFonts w:ascii="Arial" w:hAnsi="Arial" w:cs="Arial"/>
        </w:rPr>
        <w:t xml:space="preserve">la comunidad de </w:t>
      </w:r>
      <w:r w:rsidR="001F68CF">
        <w:rPr>
          <w:rFonts w:ascii="Arial" w:hAnsi="Arial" w:cs="Arial"/>
        </w:rPr>
        <w:t>HECM</w:t>
      </w:r>
      <w:r w:rsidR="0016478F">
        <w:rPr>
          <w:rFonts w:ascii="Arial" w:hAnsi="Arial" w:cs="Arial"/>
        </w:rPr>
        <w:t xml:space="preserve"> estuvo dominada (</w:t>
      </w:r>
      <w:r w:rsidR="00E46C73">
        <w:rPr>
          <w:rFonts w:ascii="Arial" w:hAnsi="Arial" w:cs="Arial"/>
        </w:rPr>
        <w:t xml:space="preserve">en </w:t>
      </w:r>
      <w:r w:rsidR="0016478F">
        <w:rPr>
          <w:rFonts w:ascii="Arial" w:hAnsi="Arial" w:cs="Arial"/>
        </w:rPr>
        <w:t xml:space="preserve">abundancia de micorrizas) por </w:t>
      </w:r>
      <w:r w:rsidR="0016478F" w:rsidRPr="007B2A21">
        <w:rPr>
          <w:rFonts w:ascii="Arial" w:hAnsi="Arial" w:cs="Arial"/>
          <w:i/>
        </w:rPr>
        <w:t>Clavulina cf. cinerea</w:t>
      </w:r>
      <w:r w:rsidR="00054C33">
        <w:rPr>
          <w:rFonts w:ascii="Arial" w:hAnsi="Arial" w:cs="Arial"/>
        </w:rPr>
        <w:t xml:space="preserve"> y</w:t>
      </w:r>
      <w:r w:rsidR="0016478F">
        <w:rPr>
          <w:rFonts w:ascii="Arial" w:hAnsi="Arial" w:cs="Arial"/>
        </w:rPr>
        <w:t xml:space="preserve"> </w:t>
      </w:r>
      <w:r w:rsidR="0016478F" w:rsidRPr="007B2A21">
        <w:rPr>
          <w:rFonts w:ascii="Arial" w:hAnsi="Arial" w:cs="Arial"/>
          <w:i/>
        </w:rPr>
        <w:t>Membranomyces</w:t>
      </w:r>
      <w:r w:rsidR="0016478F">
        <w:rPr>
          <w:rFonts w:ascii="Arial" w:hAnsi="Arial" w:cs="Arial"/>
        </w:rPr>
        <w:t xml:space="preserve"> </w:t>
      </w:r>
      <w:r w:rsidR="0016478F" w:rsidRPr="007B2A21">
        <w:rPr>
          <w:rFonts w:ascii="Arial" w:hAnsi="Arial" w:cs="Arial"/>
          <w:i/>
        </w:rPr>
        <w:t>spurius</w:t>
      </w:r>
      <w:r w:rsidR="007B2A21">
        <w:rPr>
          <w:rFonts w:ascii="Arial" w:hAnsi="Arial" w:cs="Arial"/>
        </w:rPr>
        <w:t xml:space="preserve">. Mientras que los géneros con mayor número de especies fueron </w:t>
      </w:r>
      <w:r w:rsidR="007B2A21" w:rsidRPr="007B2A21">
        <w:rPr>
          <w:rFonts w:ascii="Arial" w:hAnsi="Arial" w:cs="Arial"/>
          <w:i/>
        </w:rPr>
        <w:t>Inocybe</w:t>
      </w:r>
      <w:r w:rsidR="007B2A21">
        <w:rPr>
          <w:rFonts w:ascii="Arial" w:hAnsi="Arial" w:cs="Arial"/>
        </w:rPr>
        <w:t xml:space="preserve">, </w:t>
      </w:r>
      <w:r w:rsidR="007B2A21" w:rsidRPr="007B2A21">
        <w:rPr>
          <w:rFonts w:ascii="Arial" w:hAnsi="Arial" w:cs="Arial"/>
          <w:i/>
        </w:rPr>
        <w:t>Tomentella</w:t>
      </w:r>
      <w:r w:rsidR="007B2A21">
        <w:rPr>
          <w:rFonts w:ascii="Arial" w:hAnsi="Arial" w:cs="Arial"/>
        </w:rPr>
        <w:t xml:space="preserve"> y </w:t>
      </w:r>
      <w:r w:rsidR="007B2A21" w:rsidRPr="007B2A21">
        <w:rPr>
          <w:rFonts w:ascii="Arial" w:hAnsi="Arial" w:cs="Arial"/>
          <w:i/>
        </w:rPr>
        <w:t>Russula</w:t>
      </w:r>
      <w:r w:rsidR="007B2A21">
        <w:rPr>
          <w:rFonts w:ascii="Arial" w:hAnsi="Arial" w:cs="Arial"/>
        </w:rPr>
        <w:t xml:space="preserve">. Para </w:t>
      </w:r>
      <w:r w:rsidR="007B2A21" w:rsidRPr="00490902">
        <w:rPr>
          <w:rFonts w:ascii="Arial" w:hAnsi="Arial" w:cs="Arial"/>
          <w:i/>
        </w:rPr>
        <w:t>Pinus</w:t>
      </w:r>
      <w:r w:rsidR="007B2A21">
        <w:rPr>
          <w:rFonts w:ascii="Arial" w:hAnsi="Arial" w:cs="Arial"/>
        </w:rPr>
        <w:t xml:space="preserve"> </w:t>
      </w:r>
      <w:r w:rsidR="007B2A21" w:rsidRPr="00490902">
        <w:rPr>
          <w:rFonts w:ascii="Arial" w:hAnsi="Arial" w:cs="Arial"/>
          <w:i/>
        </w:rPr>
        <w:t>hartwegii</w:t>
      </w:r>
      <w:r w:rsidR="007B2A21">
        <w:rPr>
          <w:rFonts w:ascii="Arial" w:hAnsi="Arial" w:cs="Arial"/>
        </w:rPr>
        <w:t xml:space="preserve"> la comunidad de </w:t>
      </w:r>
      <w:r w:rsidR="001F68CF">
        <w:rPr>
          <w:rFonts w:ascii="Arial" w:hAnsi="Arial" w:cs="Arial"/>
        </w:rPr>
        <w:t>HECM</w:t>
      </w:r>
      <w:r w:rsidR="007B2A21">
        <w:rPr>
          <w:rFonts w:ascii="Arial" w:hAnsi="Arial" w:cs="Arial"/>
        </w:rPr>
        <w:t xml:space="preserve"> estuvo dominada por </w:t>
      </w:r>
      <w:r w:rsidR="003B50B1" w:rsidRPr="003B50B1">
        <w:rPr>
          <w:rFonts w:ascii="Arial" w:hAnsi="Arial" w:cs="Arial"/>
          <w:i/>
          <w:iCs/>
          <w:lang w:val="es-MX"/>
        </w:rPr>
        <w:t>Tricholoma equestre</w:t>
      </w:r>
      <w:r w:rsidR="003B50B1" w:rsidRPr="003B50B1">
        <w:rPr>
          <w:rFonts w:ascii="Arial" w:hAnsi="Arial" w:cs="Arial"/>
          <w:lang w:val="es-MX"/>
        </w:rPr>
        <w:t xml:space="preserve"> y </w:t>
      </w:r>
      <w:r w:rsidR="003B50B1" w:rsidRPr="003B50B1">
        <w:rPr>
          <w:rFonts w:ascii="Arial" w:hAnsi="Arial" w:cs="Arial"/>
          <w:i/>
          <w:iCs/>
          <w:lang w:val="es-MX"/>
        </w:rPr>
        <w:t xml:space="preserve">Gautiera </w:t>
      </w:r>
      <w:r w:rsidR="003B50B1" w:rsidRPr="003B50B1">
        <w:rPr>
          <w:rFonts w:ascii="Arial" w:hAnsi="Arial" w:cs="Arial"/>
          <w:lang w:val="es-MX"/>
        </w:rPr>
        <w:t xml:space="preserve">sp. </w:t>
      </w:r>
      <w:r w:rsidR="007B2A21">
        <w:rPr>
          <w:rFonts w:ascii="Arial" w:hAnsi="Arial" w:cs="Arial"/>
        </w:rPr>
        <w:t xml:space="preserve">Mientras que los géneros con mayor número de especies fueron </w:t>
      </w:r>
      <w:r w:rsidR="003B50B1" w:rsidRPr="003B50B1">
        <w:rPr>
          <w:rFonts w:ascii="Arial" w:hAnsi="Arial" w:cs="Arial"/>
          <w:i/>
          <w:iCs/>
          <w:lang w:val="es-MX"/>
        </w:rPr>
        <w:t>Cortinarius</w:t>
      </w:r>
      <w:r w:rsidR="003B50B1">
        <w:rPr>
          <w:rFonts w:ascii="Arial" w:hAnsi="Arial" w:cs="Arial"/>
          <w:i/>
          <w:iCs/>
          <w:lang w:val="es-MX"/>
        </w:rPr>
        <w:t xml:space="preserve"> </w:t>
      </w:r>
      <w:r w:rsidR="003B50B1" w:rsidRPr="003B50B1">
        <w:rPr>
          <w:rFonts w:ascii="Arial" w:hAnsi="Arial" w:cs="Arial"/>
          <w:lang w:val="es-MX"/>
        </w:rPr>
        <w:t xml:space="preserve">y </w:t>
      </w:r>
      <w:r w:rsidR="003B50B1" w:rsidRPr="003B50B1">
        <w:rPr>
          <w:rFonts w:ascii="Arial" w:hAnsi="Arial" w:cs="Arial"/>
          <w:i/>
          <w:iCs/>
          <w:lang w:val="es-MX"/>
        </w:rPr>
        <w:t>Piloderma</w:t>
      </w:r>
      <w:r w:rsidR="003B50B1" w:rsidRPr="003B50B1">
        <w:rPr>
          <w:rFonts w:ascii="Arial" w:hAnsi="Arial" w:cs="Arial"/>
          <w:lang w:val="es-MX"/>
        </w:rPr>
        <w:t>.</w:t>
      </w:r>
      <w:r w:rsidR="003B50B1">
        <w:rPr>
          <w:rFonts w:ascii="Arial" w:hAnsi="Arial" w:cs="Arial"/>
          <w:lang w:val="es-MX"/>
        </w:rPr>
        <w:t xml:space="preserve"> Para </w:t>
      </w:r>
      <w:r w:rsidR="003B50B1" w:rsidRPr="000D1EA6">
        <w:rPr>
          <w:rFonts w:ascii="Arial" w:hAnsi="Arial" w:cs="Arial"/>
          <w:i/>
          <w:lang w:val="es-MX"/>
        </w:rPr>
        <w:t>P. montezumae</w:t>
      </w:r>
      <w:r w:rsidR="003B50B1">
        <w:rPr>
          <w:rFonts w:ascii="Arial" w:hAnsi="Arial" w:cs="Arial"/>
          <w:lang w:val="es-MX"/>
        </w:rPr>
        <w:t xml:space="preserve"> </w:t>
      </w:r>
      <w:r w:rsidR="000D1EA6">
        <w:rPr>
          <w:rFonts w:ascii="Arial" w:hAnsi="Arial" w:cs="Arial"/>
          <w:lang w:val="es-ES"/>
        </w:rPr>
        <w:t>e</w:t>
      </w:r>
      <w:r w:rsidR="000D1EA6" w:rsidRPr="000D1EA6">
        <w:rPr>
          <w:rFonts w:ascii="Arial" w:hAnsi="Arial" w:cs="Arial"/>
          <w:lang w:val="es-ES"/>
        </w:rPr>
        <w:t>l género mejor</w:t>
      </w:r>
      <w:r w:rsidR="000D1EA6">
        <w:rPr>
          <w:rFonts w:ascii="Arial" w:hAnsi="Arial" w:cs="Arial"/>
          <w:lang w:val="es-ES"/>
        </w:rPr>
        <w:t xml:space="preserve"> </w:t>
      </w:r>
      <w:r w:rsidR="000D1EA6" w:rsidRPr="000D1EA6">
        <w:rPr>
          <w:rFonts w:ascii="Arial" w:hAnsi="Arial" w:cs="Arial"/>
          <w:lang w:val="es-ES"/>
        </w:rPr>
        <w:t>represent</w:t>
      </w:r>
      <w:r w:rsidR="00271D6E">
        <w:rPr>
          <w:rFonts w:ascii="Arial" w:hAnsi="Arial" w:cs="Arial"/>
          <w:lang w:val="es-ES"/>
        </w:rPr>
        <w:t xml:space="preserve">ado </w:t>
      </w:r>
      <w:r w:rsidR="000D1EA6" w:rsidRPr="000D1EA6">
        <w:rPr>
          <w:rFonts w:ascii="Arial" w:hAnsi="Arial" w:cs="Arial"/>
          <w:lang w:val="es-ES"/>
        </w:rPr>
        <w:t xml:space="preserve">fue </w:t>
      </w:r>
      <w:r w:rsidR="000D1EA6" w:rsidRPr="000D1EA6">
        <w:rPr>
          <w:rFonts w:ascii="Arial" w:hAnsi="Arial" w:cs="Arial"/>
          <w:i/>
          <w:lang w:val="es-ES"/>
        </w:rPr>
        <w:t>Hebeloma</w:t>
      </w:r>
      <w:r w:rsidR="000D1EA6">
        <w:rPr>
          <w:rFonts w:ascii="Arial" w:hAnsi="Arial" w:cs="Arial"/>
          <w:lang w:val="es-ES"/>
        </w:rPr>
        <w:t xml:space="preserve"> y las especies</w:t>
      </w:r>
      <w:r w:rsidR="00271D6E">
        <w:rPr>
          <w:rFonts w:ascii="Arial" w:hAnsi="Arial" w:cs="Arial"/>
          <w:lang w:val="es-ES"/>
        </w:rPr>
        <w:t xml:space="preserve"> de más amplia distribución fueron </w:t>
      </w:r>
      <w:r w:rsidR="00271D6E" w:rsidRPr="001F68CF">
        <w:rPr>
          <w:rFonts w:ascii="Arial" w:hAnsi="Arial" w:cs="Arial"/>
          <w:i/>
          <w:lang w:val="es-ES"/>
        </w:rPr>
        <w:t>Tuber</w:t>
      </w:r>
      <w:r w:rsidR="00271D6E">
        <w:rPr>
          <w:rFonts w:ascii="Arial" w:hAnsi="Arial" w:cs="Arial"/>
          <w:lang w:val="es-ES"/>
        </w:rPr>
        <w:t xml:space="preserve"> </w:t>
      </w:r>
      <w:r w:rsidR="00271D6E" w:rsidRPr="001F68CF">
        <w:rPr>
          <w:rFonts w:ascii="Arial" w:hAnsi="Arial" w:cs="Arial"/>
          <w:i/>
          <w:lang w:val="es-ES"/>
        </w:rPr>
        <w:t>separans</w:t>
      </w:r>
      <w:r w:rsidR="00271D6E">
        <w:rPr>
          <w:rFonts w:ascii="Arial" w:hAnsi="Arial" w:cs="Arial"/>
          <w:lang w:val="es-ES"/>
        </w:rPr>
        <w:t>, Pezizales sp. 1,</w:t>
      </w:r>
      <w:r w:rsidR="00271D6E" w:rsidRPr="00271D6E">
        <w:rPr>
          <w:rFonts w:ascii="Arial" w:hAnsi="Arial" w:cs="Arial"/>
          <w:lang w:val="es-ES"/>
        </w:rPr>
        <w:t xml:space="preserve">  </w:t>
      </w:r>
      <w:r w:rsidR="00271D6E" w:rsidRPr="001F68CF">
        <w:rPr>
          <w:rFonts w:ascii="Arial" w:hAnsi="Arial" w:cs="Arial"/>
          <w:i/>
          <w:lang w:val="es-ES"/>
        </w:rPr>
        <w:t>Pulvinula</w:t>
      </w:r>
      <w:r w:rsidR="00054C33">
        <w:rPr>
          <w:rFonts w:ascii="Arial" w:hAnsi="Arial" w:cs="Arial"/>
          <w:lang w:val="es-ES"/>
        </w:rPr>
        <w:t xml:space="preserve"> spp y</w:t>
      </w:r>
      <w:r w:rsidR="00271D6E" w:rsidRPr="00271D6E">
        <w:rPr>
          <w:rFonts w:ascii="Arial" w:hAnsi="Arial" w:cs="Arial"/>
          <w:lang w:val="es-ES"/>
        </w:rPr>
        <w:t xml:space="preserve"> </w:t>
      </w:r>
      <w:r w:rsidR="00271D6E" w:rsidRPr="001F68CF">
        <w:rPr>
          <w:rFonts w:ascii="Arial" w:hAnsi="Arial" w:cs="Arial"/>
          <w:i/>
          <w:lang w:val="es-ES"/>
        </w:rPr>
        <w:t>Cadophora</w:t>
      </w:r>
      <w:r w:rsidR="00271D6E">
        <w:rPr>
          <w:rFonts w:ascii="Arial" w:hAnsi="Arial" w:cs="Arial"/>
          <w:lang w:val="es-ES"/>
        </w:rPr>
        <w:t xml:space="preserve"> </w:t>
      </w:r>
      <w:r w:rsidR="00271D6E" w:rsidRPr="001F68CF">
        <w:rPr>
          <w:rFonts w:ascii="Arial" w:hAnsi="Arial" w:cs="Arial"/>
          <w:i/>
          <w:lang w:val="es-ES"/>
        </w:rPr>
        <w:t>finlandica</w:t>
      </w:r>
      <w:r w:rsidR="001F68CF">
        <w:rPr>
          <w:rFonts w:ascii="Arial" w:hAnsi="Arial" w:cs="Arial"/>
          <w:lang w:val="es-ES"/>
        </w:rPr>
        <w:t>. En general, las especies de</w:t>
      </w:r>
      <w:r w:rsidR="00271D6E">
        <w:rPr>
          <w:rFonts w:ascii="Arial" w:hAnsi="Arial" w:cs="Arial"/>
          <w:lang w:val="es-ES"/>
        </w:rPr>
        <w:t xml:space="preserve"> </w:t>
      </w:r>
      <w:r w:rsidR="001F68CF">
        <w:rPr>
          <w:rFonts w:ascii="Arial" w:hAnsi="Arial" w:cs="Arial"/>
          <w:lang w:val="es-ES"/>
        </w:rPr>
        <w:t>árboles</w:t>
      </w:r>
      <w:r w:rsidR="00AC0A47">
        <w:rPr>
          <w:rFonts w:ascii="Arial" w:hAnsi="Arial" w:cs="Arial"/>
          <w:lang w:val="es-ES"/>
        </w:rPr>
        <w:t xml:space="preserve"> comparten pocos </w:t>
      </w:r>
      <w:r w:rsidR="001F68CF">
        <w:rPr>
          <w:rFonts w:ascii="Arial" w:hAnsi="Arial" w:cs="Arial"/>
          <w:lang w:val="es-ES"/>
        </w:rPr>
        <w:t>HECM</w:t>
      </w:r>
      <w:r w:rsidR="00AC0A47">
        <w:rPr>
          <w:rFonts w:ascii="Arial" w:hAnsi="Arial" w:cs="Arial"/>
          <w:lang w:val="es-ES"/>
        </w:rPr>
        <w:t>. Esto se puede interpretar como</w:t>
      </w:r>
      <w:r w:rsidR="00271D6E">
        <w:rPr>
          <w:rFonts w:ascii="Arial" w:hAnsi="Arial" w:cs="Arial"/>
          <w:lang w:val="es-ES"/>
        </w:rPr>
        <w:t xml:space="preserve"> un alt</w:t>
      </w:r>
      <w:r w:rsidR="00AC0A47">
        <w:rPr>
          <w:rFonts w:ascii="Arial" w:hAnsi="Arial" w:cs="Arial"/>
          <w:lang w:val="es-ES"/>
        </w:rPr>
        <w:t xml:space="preserve">o nivel de especificidad o bien como un alto grado de diversidad alfa. </w:t>
      </w:r>
    </w:p>
    <w:p w14:paraId="610F08BC" w14:textId="6C05EF36" w:rsidR="002061E6" w:rsidRDefault="007C6E6C" w:rsidP="00CC564B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Conclusiones. </w:t>
      </w:r>
      <w:r w:rsidR="00AC0A47">
        <w:rPr>
          <w:rFonts w:ascii="Arial" w:hAnsi="Arial" w:cs="Arial"/>
          <w:lang w:val="es-ES"/>
        </w:rPr>
        <w:t>En cualquiera de los dos casos</w:t>
      </w:r>
      <w:r w:rsidR="009C3330">
        <w:rPr>
          <w:rFonts w:ascii="Arial" w:hAnsi="Arial" w:cs="Arial"/>
          <w:lang w:val="es-ES"/>
        </w:rPr>
        <w:t>,</w:t>
      </w:r>
      <w:r w:rsidR="00AC0A47">
        <w:rPr>
          <w:rFonts w:ascii="Arial" w:hAnsi="Arial" w:cs="Arial"/>
          <w:lang w:val="es-ES"/>
        </w:rPr>
        <w:t xml:space="preserve"> la conclusión</w:t>
      </w:r>
      <w:r w:rsidR="00FC5492">
        <w:rPr>
          <w:rFonts w:ascii="Arial" w:hAnsi="Arial" w:cs="Arial"/>
          <w:lang w:val="es-ES"/>
        </w:rPr>
        <w:t xml:space="preserve"> es que cada una de estas especies</w:t>
      </w:r>
      <w:r w:rsidR="00AC0A47">
        <w:rPr>
          <w:rFonts w:ascii="Arial" w:hAnsi="Arial" w:cs="Arial"/>
          <w:lang w:val="es-ES"/>
        </w:rPr>
        <w:t xml:space="preserve"> se tiene que micorrizar c</w:t>
      </w:r>
      <w:r w:rsidR="001F68CF">
        <w:rPr>
          <w:rFonts w:ascii="Arial" w:hAnsi="Arial" w:cs="Arial"/>
          <w:lang w:val="es-ES"/>
        </w:rPr>
        <w:t>on sus hongos particulares</w:t>
      </w:r>
      <w:r w:rsidR="00AC0A47">
        <w:rPr>
          <w:rFonts w:ascii="Arial" w:hAnsi="Arial" w:cs="Arial"/>
          <w:lang w:val="es-ES"/>
        </w:rPr>
        <w:t xml:space="preserve">. </w:t>
      </w:r>
      <w:r w:rsidR="00054C33">
        <w:rPr>
          <w:rFonts w:ascii="Arial" w:hAnsi="Arial" w:cs="Arial"/>
          <w:lang w:val="es-ES"/>
        </w:rPr>
        <w:t>Hace</w:t>
      </w:r>
      <w:r w:rsidR="001F68CF">
        <w:rPr>
          <w:rFonts w:ascii="Arial" w:hAnsi="Arial" w:cs="Arial"/>
          <w:lang w:val="es-ES"/>
        </w:rPr>
        <w:t xml:space="preserve"> falta realizar estudios sobre las características funcionales de cada especie para poder proponer consorcios de HECM que incrementen la sobrevivencia de las plántulas bajo condiciones edáficas y climáticas particulares.</w:t>
      </w:r>
    </w:p>
    <w:p w14:paraId="7193C977" w14:textId="77777777" w:rsidR="007C6E6C" w:rsidRDefault="007C6E6C" w:rsidP="00CC564B">
      <w:pPr>
        <w:rPr>
          <w:rFonts w:ascii="Arial" w:hAnsi="Arial" w:cs="Arial"/>
          <w:lang w:val="es-ES"/>
        </w:rPr>
      </w:pPr>
    </w:p>
    <w:p w14:paraId="4B5A4A03" w14:textId="77777777" w:rsidR="007C6E6C" w:rsidRDefault="007C6E6C" w:rsidP="00CC564B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Palabras clave: biodiversidad, cambio climático, conservación, hongos alpinos</w:t>
      </w:r>
    </w:p>
    <w:p w14:paraId="3AB6E1E7" w14:textId="61D633F3" w:rsidR="007C6E6C" w:rsidRPr="002061E6" w:rsidRDefault="007C6E6C" w:rsidP="00CC564B">
      <w:pPr>
        <w:rPr>
          <w:rFonts w:ascii="Arial" w:eastAsia="Times New Roman" w:hAnsi="Arial" w:cs="Arial"/>
          <w:color w:val="000000"/>
          <w:lang w:val="es-MX"/>
        </w:rPr>
      </w:pPr>
      <w:r>
        <w:rPr>
          <w:rFonts w:ascii="Arial" w:hAnsi="Arial" w:cs="Arial"/>
          <w:lang w:val="es-ES"/>
        </w:rPr>
        <w:t xml:space="preserve"> </w:t>
      </w:r>
    </w:p>
    <w:sectPr w:rsidR="007C6E6C" w:rsidRPr="002061E6" w:rsidSect="00AE2EB7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88"/>
    <w:rsid w:val="00054C33"/>
    <w:rsid w:val="000D1EA6"/>
    <w:rsid w:val="0016478F"/>
    <w:rsid w:val="001F68CF"/>
    <w:rsid w:val="002061E6"/>
    <w:rsid w:val="00271D6E"/>
    <w:rsid w:val="00360256"/>
    <w:rsid w:val="003A6AFE"/>
    <w:rsid w:val="003B50B1"/>
    <w:rsid w:val="003D6A67"/>
    <w:rsid w:val="00402888"/>
    <w:rsid w:val="00490902"/>
    <w:rsid w:val="00745B00"/>
    <w:rsid w:val="00784A9B"/>
    <w:rsid w:val="007B2A21"/>
    <w:rsid w:val="007C6E6C"/>
    <w:rsid w:val="0083039D"/>
    <w:rsid w:val="008D72A0"/>
    <w:rsid w:val="009C3330"/>
    <w:rsid w:val="00A44728"/>
    <w:rsid w:val="00A45313"/>
    <w:rsid w:val="00AC0A47"/>
    <w:rsid w:val="00AE2EB7"/>
    <w:rsid w:val="00CC564B"/>
    <w:rsid w:val="00D62D0B"/>
    <w:rsid w:val="00E46C73"/>
    <w:rsid w:val="00E66190"/>
    <w:rsid w:val="00E7512E"/>
    <w:rsid w:val="00FC5492"/>
    <w:rsid w:val="00FD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D3C9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2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2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473</Words>
  <Characters>2607</Characters>
  <Application>Microsoft Macintosh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 nnn</dc:creator>
  <cp:keywords/>
  <dc:description/>
  <cp:lastModifiedBy>X x</cp:lastModifiedBy>
  <cp:revision>10</cp:revision>
  <dcterms:created xsi:type="dcterms:W3CDTF">2015-06-01T20:40:00Z</dcterms:created>
  <dcterms:modified xsi:type="dcterms:W3CDTF">2018-05-29T18:02:00Z</dcterms:modified>
</cp:coreProperties>
</file>